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18" w:rsidRPr="00A1708B" w:rsidRDefault="00091418" w:rsidP="00A1708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proofErr w:type="spellStart"/>
      <w:r w:rsidRPr="00A1708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Антикоррупционная</w:t>
      </w:r>
      <w:proofErr w:type="spellEnd"/>
      <w:r w:rsidRPr="00A1708B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деятельность</w:t>
      </w:r>
    </w:p>
    <w:p w:rsidR="00A1708B" w:rsidRPr="00091418" w:rsidRDefault="00A1708B" w:rsidP="00FF72BC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p w:rsidR="00091418" w:rsidRPr="00091418" w:rsidRDefault="00091418" w:rsidP="0009141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1"/>
          <w:szCs w:val="11"/>
          <w:lang w:eastAsia="ru-RU"/>
        </w:rPr>
        <w:drawing>
          <wp:inline distT="0" distB="0" distL="0" distR="0">
            <wp:extent cx="5236845" cy="2838450"/>
            <wp:effectExtent l="19050" t="0" r="1905" b="0"/>
            <wp:docPr id="1" name="Рисунок 1" descr="http://krasnovoshod.dagschool.com/_http_schools/1722/krasnovoshod/admin/ckfinder/core/connector/php/connector.phpfck_user_files/images/08ff8b63de84a8159faadbb7597609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novoshod.dagschool.com/_http_schools/1722/krasnovoshod/admin/ckfinder/core/connector/php/connector.phpfck_user_files/images/08ff8b63de84a8159faadbb75976096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418" w:rsidRPr="00091418" w:rsidRDefault="00091418" w:rsidP="00091418">
      <w:pPr>
        <w:shd w:val="clear" w:color="auto" w:fill="CDD9B3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20"/>
          <w:szCs w:val="20"/>
          <w:lang w:eastAsia="ru-RU"/>
        </w:rPr>
      </w:pPr>
      <w:r w:rsidRPr="00091418">
        <w:rPr>
          <w:rFonts w:ascii="Tahoma" w:eastAsia="Times New Roman" w:hAnsi="Tahoma" w:cs="Tahoma"/>
          <w:b/>
          <w:bCs/>
          <w:color w:val="0000CD"/>
          <w:kern w:val="36"/>
          <w:sz w:val="36"/>
          <w:szCs w:val="36"/>
          <w:u w:val="single"/>
          <w:lang w:eastAsia="ru-RU"/>
        </w:rPr>
        <w:t>Федеральные законы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5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от 24.07.2004 г. № 79-ФЗ «О государственной гражданской службе Российской Федерации» (в ред. от 03.07.2016 г.)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6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от 25 декабря 2008 года № 273-ФЗ «О противодействии коррупции» (с изменениями на 15.02.2016 г.)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7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от 27 июля 2004 г. № 79-ФЗ «О государственной гражданской службе Российской Федерации» (в редакции от 08.06.2015 г.)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8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от 7 мая 2013 г. № 79-ФЗ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(ред. от 22.12.2014)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9" w:tgtFrame="_blank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 xml:space="preserve"> от 3 декабря 2012 г. № 230-ФЗ «О </w:t>
      </w:r>
      <w:proofErr w:type="gramStart"/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контроле за</w:t>
      </w:r>
      <w:proofErr w:type="gramEnd"/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 xml:space="preserve"> соответствием расходов лиц, замещающих государственные должности, и иных лиц их доходам» (ред. 22.12.2014)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lastRenderedPageBreak/>
        <w:t>·         </w:t>
      </w:r>
      <w:hyperlink r:id="rId10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от 06 декабря 2011 г. № 395-ФЗ «О внесении изменений в отдельные законодательные акты Российской Федерации в связи с введением ротации на государственной гражданской службе»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11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от 21 ноября 2011 г.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(ред. от 12.02.2015)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12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 xml:space="preserve"> от 17 июля 2009 № 172-ФЗ «Об </w:t>
      </w:r>
      <w:proofErr w:type="spellStart"/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антикоррупционной</w:t>
      </w:r>
      <w:proofErr w:type="spellEnd"/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 xml:space="preserve"> экспертизе нормативных правовых актов и проектов нормативных правовых актов» (ред. от 21.10.2013) 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proofErr w:type="gramStart"/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13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 (ред. от 06.12.2011)</w:t>
      </w:r>
      <w:proofErr w:type="gramEnd"/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14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от 25 декабря 2008 г. №274-ФЗ «О внесении изменений в отдельные законодательные акты Российской Федерации в связи с принятием Федерального закона «О противодействии коррупции» (ред. от 22.12.2014)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15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 от 25 декабря 2008 г. № 273-ФЗ «О противодействии коррупции» (ред. от 22.12.2014)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16" w:tgtFrame="_blank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Федеральный закон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от 27 июля 2004 г. № 79-ФЗ «О государственной гражданской службе Российской Федерации» (ред. от 31.12.2014)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0"/>
        <w:rPr>
          <w:rFonts w:ascii="Tahoma" w:eastAsia="Times New Roman" w:hAnsi="Tahoma" w:cs="Tahoma"/>
          <w:color w:val="000000" w:themeColor="text1"/>
          <w:kern w:val="36"/>
          <w:sz w:val="20"/>
          <w:szCs w:val="20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kern w:val="36"/>
          <w:sz w:val="36"/>
          <w:szCs w:val="36"/>
          <w:lang w:eastAsia="ru-RU"/>
        </w:rPr>
        <w:t>     </w:t>
      </w:r>
      <w:r w:rsidRPr="00FF72BC">
        <w:rPr>
          <w:rFonts w:ascii="Tahoma" w:eastAsia="Times New Roman" w:hAnsi="Tahoma" w:cs="Tahoma"/>
          <w:b/>
          <w:bCs/>
          <w:color w:val="000000" w:themeColor="text1"/>
          <w:kern w:val="36"/>
          <w:sz w:val="20"/>
          <w:szCs w:val="20"/>
          <w:u w:val="single"/>
          <w:lang w:eastAsia="ru-RU"/>
        </w:rPr>
        <w:t>Указы Президента Российской Федерации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17" w:history="1">
        <w:r w:rsidRPr="00FF72BC">
          <w:rPr>
            <w:rFonts w:ascii="Tahoma" w:eastAsia="Times New Roman" w:hAnsi="Tahoma" w:cs="Tahoma"/>
            <w:color w:val="000000" w:themeColor="text1"/>
            <w:sz w:val="36"/>
            <w:szCs w:val="36"/>
            <w:lang w:eastAsia="ru-RU"/>
          </w:rPr>
          <w:t>Указ Президента Российской Федерации от 01 апреля 2016 г  №147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- «О Национальном плане противодействия коррупции на 2016-2017 годы»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18" w:history="1">
        <w:r w:rsidRPr="00FF72BC">
          <w:rPr>
            <w:rFonts w:ascii="Tahoma" w:eastAsia="Times New Roman" w:hAnsi="Tahoma" w:cs="Tahoma"/>
            <w:color w:val="000000" w:themeColor="text1"/>
            <w:sz w:val="36"/>
            <w:szCs w:val="36"/>
            <w:lang w:eastAsia="ru-RU"/>
          </w:rPr>
          <w:t>Указ Президента Российской Федерации от 15 июля 2015 г. № 364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«О мерах совершенствованию организации деятельности в области противодействия коррупции»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19" w:history="1">
        <w:r w:rsidRPr="00FF72BC">
          <w:rPr>
            <w:rFonts w:ascii="Tahoma" w:eastAsia="Times New Roman" w:hAnsi="Tahoma" w:cs="Tahoma"/>
            <w:color w:val="000000" w:themeColor="text1"/>
            <w:sz w:val="36"/>
            <w:szCs w:val="36"/>
            <w:lang w:eastAsia="ru-RU"/>
          </w:rPr>
          <w:t>Указ Президента Российской Федерации от  22 декабря 2015 г. № 650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 xml:space="preserve"> «О порядке сообщения лицами, замещающими отдельные должности Российской Федерации, должности федеральной государственной службы, и иными лицами о возникновении личной  заинтересованности, которая приводит или может привести к конфликту интересов, и о внесении изменен </w:t>
      </w:r>
      <w:proofErr w:type="spellStart"/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й</w:t>
      </w:r>
      <w:proofErr w:type="spellEnd"/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 xml:space="preserve"> в некоторые акты Президента Российской Федерации.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20" w:tgtFrame="_blank" w:history="1">
        <w:r w:rsidRPr="00FF72BC">
          <w:rPr>
            <w:rFonts w:ascii="Tahoma" w:eastAsia="Times New Roman" w:hAnsi="Tahoma" w:cs="Tahoma"/>
            <w:color w:val="000000" w:themeColor="text1"/>
            <w:sz w:val="36"/>
            <w:szCs w:val="36"/>
            <w:lang w:eastAsia="ru-RU"/>
          </w:rPr>
          <w:t>Указ Президента Российской Федерации от 8 марта 2015 № 120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«О некоторых вопросах противодействия коррупции»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21" w:tgtFrame="_blank" w:history="1">
        <w:r w:rsidRPr="00FF72BC">
          <w:rPr>
            <w:rFonts w:ascii="Tahoma" w:eastAsia="Times New Roman" w:hAnsi="Tahoma" w:cs="Tahoma"/>
            <w:color w:val="000000" w:themeColor="text1"/>
            <w:sz w:val="36"/>
            <w:szCs w:val="36"/>
            <w:lang w:eastAsia="ru-RU"/>
          </w:rPr>
          <w:t>Указ Президента РФ №460 от 23 июня 2014 г.</w:t>
        </w:r>
      </w:hyperlink>
      <w:hyperlink r:id="rId22" w:history="1">
        <w:r w:rsidRPr="00FF72BC">
          <w:rPr>
            <w:rFonts w:ascii="Tahoma" w:eastAsia="Times New Roman" w:hAnsi="Tahoma" w:cs="Tahoma"/>
            <w:color w:val="000000" w:themeColor="text1"/>
            <w:sz w:val="36"/>
            <w:szCs w:val="36"/>
            <w:lang w:eastAsia="ru-RU"/>
          </w:rPr>
          <w:t> 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23" w:tgtFrame="_blank" w:history="1">
        <w:r w:rsidRPr="00FF72BC">
          <w:rPr>
            <w:rFonts w:ascii="Tahoma" w:eastAsia="Times New Roman" w:hAnsi="Tahoma" w:cs="Tahoma"/>
            <w:color w:val="000000" w:themeColor="text1"/>
            <w:sz w:val="36"/>
            <w:szCs w:val="36"/>
            <w:lang w:eastAsia="ru-RU"/>
          </w:rPr>
          <w:t>Указ Президента РФ №453 от 23 июня 2014 г.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«О внесении изменений в некоторые акты Президента Российской Федерации по вопросам противодействия коррупции»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24" w:tgtFrame="_blank" w:history="1">
        <w:r w:rsidRPr="00FF72BC">
          <w:rPr>
            <w:rFonts w:ascii="Tahoma" w:eastAsia="Times New Roman" w:hAnsi="Tahoma" w:cs="Tahoma"/>
            <w:color w:val="000000" w:themeColor="text1"/>
            <w:sz w:val="36"/>
            <w:szCs w:val="36"/>
            <w:lang w:eastAsia="ru-RU"/>
          </w:rPr>
          <w:t>Указ Президента Российской Федерации от 11 апреля 2014 г. № 226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«О Национальном плане противодействия коррупции на 2014-2015 годы»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25" w:tgtFrame="_blank" w:history="1">
        <w:r w:rsidRPr="00FF72BC">
          <w:rPr>
            <w:rFonts w:ascii="Tahoma" w:eastAsia="Times New Roman" w:hAnsi="Tahoma" w:cs="Tahoma"/>
            <w:color w:val="000000" w:themeColor="text1"/>
            <w:sz w:val="36"/>
            <w:szCs w:val="36"/>
            <w:lang w:eastAsia="ru-RU"/>
          </w:rPr>
          <w:t>Указ Президента Российской Федерации от 8 июля 2013 г. № 613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 «Вопросы противодействия коррупции»</w:t>
      </w:r>
    </w:p>
    <w:p w:rsidR="00091418" w:rsidRPr="00FF72BC" w:rsidRDefault="00091418" w:rsidP="00FF72BC">
      <w:pPr>
        <w:shd w:val="clear" w:color="auto" w:fill="FFFFFF" w:themeFill="background1"/>
        <w:spacing w:after="0" w:line="240" w:lineRule="auto"/>
        <w:outlineLvl w:val="1"/>
        <w:rPr>
          <w:rFonts w:ascii="Tahoma" w:eastAsia="Times New Roman" w:hAnsi="Tahoma" w:cs="Tahoma"/>
          <w:color w:val="000000" w:themeColor="text1"/>
          <w:sz w:val="17"/>
          <w:szCs w:val="17"/>
          <w:lang w:eastAsia="ru-RU"/>
        </w:rPr>
      </w:pPr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·         </w:t>
      </w:r>
      <w:hyperlink r:id="rId26" w:history="1">
        <w:r w:rsidRPr="00FF72BC">
          <w:rPr>
            <w:rFonts w:ascii="Tahoma" w:eastAsia="Times New Roman" w:hAnsi="Tahoma" w:cs="Tahoma"/>
            <w:color w:val="000000" w:themeColor="text1"/>
            <w:sz w:val="11"/>
            <w:lang w:eastAsia="ru-RU"/>
          </w:rPr>
          <w:t>Указ Президента Российской Федерации от 2 апреля 2013 г. № 310</w:t>
        </w:r>
      </w:hyperlink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 xml:space="preserve"> «О мерах по реализации отдельных положений Федерального закона «О </w:t>
      </w:r>
      <w:proofErr w:type="gramStart"/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>контроле за</w:t>
      </w:r>
      <w:proofErr w:type="gramEnd"/>
      <w:r w:rsidRPr="00FF72BC">
        <w:rPr>
          <w:rFonts w:ascii="Tahoma" w:eastAsia="Times New Roman" w:hAnsi="Tahoma" w:cs="Tahoma"/>
          <w:color w:val="000000" w:themeColor="text1"/>
          <w:sz w:val="36"/>
          <w:szCs w:val="36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</w:p>
    <w:p w:rsidR="008A50DA" w:rsidRDefault="008A50DA"/>
    <w:sectPr w:rsidR="008A50DA" w:rsidSect="008A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savePreviewPicture/>
  <w:compat/>
  <w:rsids>
    <w:rsidRoot w:val="00091418"/>
    <w:rsid w:val="00091418"/>
    <w:rsid w:val="0054683F"/>
    <w:rsid w:val="00590AEB"/>
    <w:rsid w:val="005C4909"/>
    <w:rsid w:val="008A50DA"/>
    <w:rsid w:val="008B2E81"/>
    <w:rsid w:val="00A1708B"/>
    <w:rsid w:val="00F65D1E"/>
    <w:rsid w:val="00FF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DA"/>
  </w:style>
  <w:style w:type="paragraph" w:styleId="1">
    <w:name w:val="heading 1"/>
    <w:basedOn w:val="a"/>
    <w:link w:val="10"/>
    <w:uiPriority w:val="9"/>
    <w:qFormat/>
    <w:rsid w:val="00091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1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4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1418"/>
    <w:rPr>
      <w:color w:val="0000FF"/>
      <w:u w:val="single"/>
    </w:rPr>
  </w:style>
  <w:style w:type="character" w:styleId="a4">
    <w:name w:val="Strong"/>
    <w:basedOn w:val="a0"/>
    <w:uiPriority w:val="22"/>
    <w:qFormat/>
    <w:rsid w:val="00091418"/>
    <w:rPr>
      <w:b/>
      <w:bCs/>
    </w:rPr>
  </w:style>
  <w:style w:type="paragraph" w:styleId="a5">
    <w:name w:val="Normal (Web)"/>
    <w:basedOn w:val="a"/>
    <w:uiPriority w:val="99"/>
    <w:semiHidden/>
    <w:unhideWhenUsed/>
    <w:rsid w:val="0009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8611">
          <w:marLeft w:val="206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tovanovka.ucoz.ru/30/zakon_1.docx" TargetMode="External"/><Relationship Id="rId13" Type="http://schemas.openxmlformats.org/officeDocument/2006/relationships/hyperlink" Target="http://rostovanovka.ucoz.ru/30/zakon_6.doc" TargetMode="External"/><Relationship Id="rId18" Type="http://schemas.openxmlformats.org/officeDocument/2006/relationships/hyperlink" Target="http://rostovanovka.ucoz.ru/2/ukaz_prezidenta_rf_364-komissija_po_protivodejstvi.docx" TargetMode="External"/><Relationship Id="rId26" Type="http://schemas.openxmlformats.org/officeDocument/2006/relationships/hyperlink" Target="http://rostovanovka.ucoz.ru/30/ukaz_6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ravo.gov.ru/proxy/ips/?docbody=&amp;link_id=0&amp;nd=102353813&amp;intelsearch=&amp;firstDoc=1" TargetMode="External"/><Relationship Id="rId7" Type="http://schemas.openxmlformats.org/officeDocument/2006/relationships/hyperlink" Target="http://rostovanovka.ucoz.ru/2/federalnyj_zakon_79_o_gosudarstvennoj_grazhdanskoj.docx" TargetMode="External"/><Relationship Id="rId12" Type="http://schemas.openxmlformats.org/officeDocument/2006/relationships/hyperlink" Target="http://rostovanovka.ucoz.ru/30/zakon_5.doc" TargetMode="External"/><Relationship Id="rId17" Type="http://schemas.openxmlformats.org/officeDocument/2006/relationships/hyperlink" Target="http://rostovanovka.ucoz.ru/2/ukaz_prezidenta_rf-147-nac_plan_na_2016-2017_g.g..docx" TargetMode="External"/><Relationship Id="rId25" Type="http://schemas.openxmlformats.org/officeDocument/2006/relationships/hyperlink" Target="http://rostovanovka.ucoz.ru/30/ukaz_5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ostovanovka.ucoz.ru/30/zakon_9.docx" TargetMode="External"/><Relationship Id="rId20" Type="http://schemas.openxmlformats.org/officeDocument/2006/relationships/hyperlink" Target="http://rostovanovka.ucoz.ru/30/ukaz_1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rostovanovka.ucoz.ru/2/fz_273_o_protivodejstvii_korrupcii-s_izmenenijami_.docx" TargetMode="External"/><Relationship Id="rId11" Type="http://schemas.openxmlformats.org/officeDocument/2006/relationships/hyperlink" Target="http://rostovanovka.ucoz.ru/30/zakon_4.doc" TargetMode="External"/><Relationship Id="rId24" Type="http://schemas.openxmlformats.org/officeDocument/2006/relationships/hyperlink" Target="http://rostovanovka.ucoz.ru/30/ukaz_4.docx" TargetMode="External"/><Relationship Id="rId5" Type="http://schemas.openxmlformats.org/officeDocument/2006/relationships/hyperlink" Target="http://rostovanovka.ucoz.ru/2/federalnyj_zakon_ot_24.07.2004_g_79-fz_o_gosudarst.docx" TargetMode="External"/><Relationship Id="rId15" Type="http://schemas.openxmlformats.org/officeDocument/2006/relationships/hyperlink" Target="http://rostovanovka.ucoz.ru/30/zakon_8.doc" TargetMode="External"/><Relationship Id="rId23" Type="http://schemas.openxmlformats.org/officeDocument/2006/relationships/hyperlink" Target="http://rostovanovka.ucoz.ru/30/ukaz_3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ostovanovka.ucoz.ru/30/zakon_3.doc" TargetMode="External"/><Relationship Id="rId19" Type="http://schemas.openxmlformats.org/officeDocument/2006/relationships/hyperlink" Target="http://rostovanovka.ucoz.ru/2/ukaz_prezidenta_rf_650_o_vozmozhnosti_vozniknoveni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ostovanovka.ucoz.ru/30/zakon_2.docx" TargetMode="External"/><Relationship Id="rId14" Type="http://schemas.openxmlformats.org/officeDocument/2006/relationships/hyperlink" Target="http://rostovanovka.ucoz.ru/30/zakon_7.doc" TargetMode="External"/><Relationship Id="rId22" Type="http://schemas.openxmlformats.org/officeDocument/2006/relationships/hyperlink" Target="http://rostovanovka.ucoz.ru/30/ukaz_2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2018-01-21T09:28:00Z</dcterms:created>
  <dcterms:modified xsi:type="dcterms:W3CDTF">2018-01-21T09:55:00Z</dcterms:modified>
</cp:coreProperties>
</file>